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D119A9">
            <w:pPr>
              <w:jc w:val="center"/>
              <w:rPr>
                <w:rFonts w:ascii="Candara" w:eastAsia="Candara" w:hAnsi="Candara" w:cs="Candara"/>
                <w:b/>
              </w:rPr>
            </w:pPr>
            <w:r>
              <w:rPr>
                <w:rFonts w:ascii="Candara" w:eastAsia="Candara" w:hAnsi="Candara" w:cs="Candara"/>
                <w:b/>
              </w:rPr>
              <w:t xml:space="preserve">RECURRING REVENUE BILL OF SALE: RECURRING REVENUE NUMBER/NAME </w:t>
            </w:r>
            <w:r>
              <w:rPr>
                <w:sz w:val="24"/>
                <w:szCs w:val="24"/>
              </w:rPr>
              <w:t>[</w:t>
            </w:r>
            <w:r>
              <w:rPr>
                <w:rFonts w:ascii="Candara" w:eastAsia="Candara" w:hAnsi="Candara" w:cs="Candara"/>
                <w:b/>
              </w:rPr>
              <w:t xml:space="preserve">hi]</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Olawuni Oladayo</w:t>
      </w:r>
      <w:r w:rsidR="00932451">
        <w:rPr>
          <w:rFonts w:ascii="Candara" w:eastAsia="Candara" w:hAnsi="Candara" w:cs="Candara"/>
          <w:b/>
        </w:rPr>
        <w:t/>
      </w:r>
      <w:r>
        <w:rPr>
          <w:rFonts w:ascii="Candara" w:eastAsia="Candara" w:hAnsi="Candara" w:cs="Candara"/>
          <w:b/>
        </w:rPr>
        <w:t/>
      </w:r>
      <w:r>
        <w:rPr>
          <w:rFonts w:ascii="Candara" w:eastAsia="Candara" w:hAnsi="Candara" w:cs="Candara"/>
        </w:rPr>
        <w:t xml:space="preserve"> a company incorporated in accordance with the laws of the Federal Republic of Nigeria, with RC number  and whose registered office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366A30">
        <w:rPr>
          <w:rFonts w:ascii="Candara" w:eastAsia="Candara" w:hAnsi="Candara" w:cs="Candara"/>
          <w:b/>
        </w:rPr>
        <w:t>Seller</w:t>
      </w:r>
      <w:r>
        <w:rPr>
          <w:rFonts w:ascii="Candara" w:eastAsia="Candara" w:hAnsi="Candara" w:cs="Candara"/>
          <w:b/>
        </w:rPr>
        <w:t>”</w:t>
      </w:r>
      <w:r>
        <w:rPr>
          <w:rFonts w:ascii="Candara" w:eastAsia="Candara" w:hAnsi="Candara" w:cs="Candara"/>
        </w:rPr>
        <w:t xml:space="preserve">), agrees to sell to </w:t>
      </w:r>
      <w:r>
        <w:rPr>
          <w:rFonts w:ascii="Candara" w:eastAsia="Candara" w:hAnsi="Candara" w:cs="Candara"/>
          <w:b/>
        </w:rPr>
        <w:t xml:space="preserve">Olawuni Oladayo,</w:t>
      </w:r>
      <w:r>
        <w:rPr>
          <w:color w:val="404040"/>
          <w:sz w:val="20"/>
          <w:szCs w:val="20"/>
        </w:rPr>
        <w:t/>
      </w:r>
      <w:r>
        <w:rPr>
          <w:rFonts w:ascii="Candara" w:eastAsia="Candara" w:hAnsi="Candara" w:cs="Candara"/>
          <w:b/>
        </w:rPr>
        <w:t xml:space="preserve"> </w:t>
      </w:r>
      <w:r>
        <w:rPr>
          <w:rFonts w:ascii="Candara" w:eastAsia="Candara" w:hAnsi="Candara" w:cs="Candara"/>
        </w:rPr>
        <w:t xml:space="preserve">a company incorporated in accordance with the laws of the Federal Republic of Nigeria, with RC number  and whose registered office</w:t>
      </w:r>
      <w:r>
        <w:rPr>
          <w:color w:val="404040"/>
          <w:sz w:val="20"/>
          <w:szCs w:val="20"/>
        </w:rPr>
        <w:t/>
      </w:r>
      <w:r>
        <w:rPr>
          <w:rFonts w:ascii="Candara" w:eastAsia="Candara" w:hAnsi="Candara" w:cs="Candara"/>
        </w:rPr>
        <w:t xml:space="preserv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w:t>
      </w:r>
      <w:r w:rsidR="00D119A9">
        <w:rPr>
          <w:rFonts w:ascii="Calibri" w:eastAsia="Calibri" w:hAnsi="Calibri" w:cs="Calibri"/>
          <w:bCs/>
          <w:color w:val="000000"/>
        </w:rPr>
        <w:t>Seller</w:t>
      </w:r>
      <w:r w:rsidR="00D119A9" w:rsidRPr="00FA2EE4">
        <w:rPr>
          <w:rFonts w:ascii="Calibri" w:eastAsia="Calibri" w:hAnsi="Calibri" w:cs="Calibri"/>
          <w:bCs/>
          <w:color w:val="000000"/>
        </w:rPr>
        <w:t xml:space="preserve"> </w:t>
      </w:r>
      <w:r>
        <w:rPr>
          <w:rFonts w:ascii="Candara" w:eastAsia="Candara" w:hAnsi="Candara" w:cs="Candara"/>
        </w:rPr>
        <w:t xml:space="preserve">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r w:rsidR="00D119A9">
        <w:rPr>
          <w:rFonts w:ascii="Candara" w:eastAsia="Candara" w:hAnsi="Candara" w:cs="Candara"/>
        </w:rPr>
        <w:t xml:space="preserve"> receivables</w:t>
      </w:r>
      <w:r>
        <w:rPr>
          <w:rFonts w:ascii="Candara" w:eastAsia="Candara" w:hAnsi="Candara" w:cs="Candara"/>
        </w:rPr>
        <w:t>.</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Subject to</w:t>
      </w:r>
      <w:r w:rsidR="00D119A9">
        <w:rPr>
          <w:rFonts w:ascii="Candara" w:eastAsia="Candara" w:hAnsi="Candara" w:cs="Candara"/>
          <w:color w:val="000000"/>
        </w:rPr>
        <w:t xml:space="preserve"> </w:t>
      </w:r>
      <w:r>
        <w:rPr>
          <w:rFonts w:ascii="Candara" w:eastAsia="Candara" w:hAnsi="Candara" w:cs="Candara"/>
          <w:color w:val="000000"/>
        </w:rPr>
        <w:t xml:space="preserve">the </w:t>
      </w:r>
      <w:hyperlink r:id="rId8" w:history="1">
        <w:r w:rsidRPr="00547AC3">
          <w:rPr>
            <w:rStyle w:val="Hyperlink"/>
            <w:rFonts w:ascii="Candara" w:eastAsia="Candara" w:hAnsi="Candara" w:cs="Candara"/>
          </w:rPr>
          <w:t>Terms</w:t>
        </w:r>
      </w:hyperlink>
      <w:r>
        <w:rPr>
          <w:rFonts w:ascii="Candara" w:eastAsia="Candara" w:hAnsi="Candara" w:cs="Candara"/>
          <w:color w:val="000000"/>
        </w:rPr>
        <w:t xml:space="preserve">, the </w:t>
      </w:r>
      <w:r w:rsidR="00D119A9">
        <w:rPr>
          <w:rFonts w:ascii="Candara" w:eastAsia="Candara" w:hAnsi="Candara" w:cs="Candara"/>
          <w:color w:val="000000"/>
        </w:rPr>
        <w:t>Seller</w:t>
      </w:r>
      <w:r>
        <w:rPr>
          <w:rFonts w:ascii="Candara" w:eastAsia="Candara" w:hAnsi="Candara" w:cs="Candara"/>
          <w:color w:val="000000"/>
        </w:rPr>
        <w:t xml:space="preserve"> acknowledges the Buyer’s payment of the Sale Price </w:t>
      </w:r>
      <w:r w:rsidR="00D119A9">
        <w:rPr>
          <w:rFonts w:ascii="Candara" w:eastAsia="Candara" w:hAnsi="Candara" w:cs="Candara"/>
          <w:color w:val="000000"/>
        </w:rPr>
        <w:t>as</w:t>
      </w:r>
      <w:r>
        <w:rPr>
          <w:rFonts w:ascii="Candara" w:eastAsia="Candara" w:hAnsi="Candara" w:cs="Candara"/>
          <w:color w:val="000000"/>
        </w:rPr>
        <w:t xml:space="preserve"> full payment for the </w:t>
      </w:r>
      <w:r w:rsidR="00D119A9">
        <w:rPr>
          <w:rFonts w:ascii="Candara" w:eastAsia="Candara" w:hAnsi="Candara" w:cs="Candara"/>
          <w:color w:val="000000"/>
        </w:rPr>
        <w:t>Recurring Revenue</w:t>
      </w:r>
      <w:r>
        <w:rPr>
          <w:rFonts w:ascii="Candara" w:eastAsia="Candara" w:hAnsi="Candara" w:cs="Candara"/>
          <w:color w:val="000000"/>
        </w:rPr>
        <w:t xml:space="preserv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w:t>
      </w:r>
      <w:r w:rsidR="00D119A9">
        <w:rPr>
          <w:rFonts w:ascii="Candara" w:eastAsia="Candara" w:hAnsi="Candara" w:cs="Candara"/>
          <w:b/>
          <w:color w:val="000000"/>
        </w:rPr>
        <w:t>RECURRING REVENUE</w:t>
      </w:r>
      <w:r>
        <w:rPr>
          <w:rFonts w:ascii="Candara" w:eastAsia="Candara" w:hAnsi="Candara" w:cs="Candara"/>
          <w:b/>
          <w:color w:val="000000"/>
        </w:rPr>
        <w:t xml:space="preserv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D119A9">
        <w:rPr>
          <w:rFonts w:ascii="Calibri" w:eastAsia="Calibri" w:hAnsi="Calibri" w:cs="Calibri"/>
          <w:color w:val="000000"/>
        </w:rPr>
        <w:t>Seller</w:t>
      </w:r>
      <w:r w:rsidR="00D119A9" w:rsidRPr="00FA2EE4">
        <w:rPr>
          <w:rFonts w:ascii="Calibri" w:eastAsia="Calibri" w:hAnsi="Calibri" w:cs="Calibri"/>
          <w:color w:val="000000"/>
        </w:rPr>
        <w:t xml:space="preserve"> </w:t>
      </w:r>
      <w:r>
        <w:rPr>
          <w:rFonts w:ascii="Candara" w:eastAsia="Candara" w:hAnsi="Candara" w:cs="Candara"/>
        </w:rPr>
        <w:t xml:space="preserve">will sell and deliver to the Buyer </w:t>
      </w:r>
      <w:r w:rsidR="00D119A9">
        <w:rPr>
          <w:rFonts w:ascii="Candara" w:eastAsia="Candara" w:hAnsi="Candara" w:cs="Candara"/>
        </w:rPr>
        <w:t>Recurring Revenue</w:t>
      </w:r>
      <w:r>
        <w:rPr>
          <w:rFonts w:ascii="Candara" w:eastAsia="Candara" w:hAnsi="Candara" w:cs="Candara"/>
        </w:rPr>
        <w:t xml:space="preserve"> Number </w:t>
      </w:r>
      <w:r>
        <w:rPr>
          <w:rFonts w:ascii="Candara" w:eastAsia="Candara" w:hAnsi="Candara" w:cs="Candara"/>
          <w:b/>
        </w:rPr>
        <w:t xml:space="preserve">hi</w:t>
      </w:r>
      <w:r w:rsidR="00932451">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1"/>
        <w:gridCol w:w="6214"/>
      </w:tblGrid>
      <w:tr w:rsidR="008815A8" w:rsidTr="008815A8">
        <w:tc>
          <w:tcPr>
            <w:tcW w:w="3321" w:type="dxa"/>
          </w:tcPr>
          <w:p w:rsidR="008815A8" w:rsidRDefault="008815A8" w:rsidP="008815A8">
            <w:pPr>
              <w:spacing w:before="200" w:after="200"/>
              <w:rPr>
                <w:rFonts w:ascii="Candara" w:eastAsia="Candara" w:hAnsi="Candara" w:cs="Candara"/>
                <w:b/>
              </w:rPr>
            </w:pPr>
            <w:r>
              <w:rPr>
                <w:rFonts w:ascii="Candara" w:eastAsia="Candara" w:hAnsi="Candara" w:cs="Candara"/>
                <w:b/>
              </w:rPr>
              <w:t>RECEIVABLE VALUE</w:t>
            </w:r>
          </w:p>
          <w:p w:rsidR="008815A8" w:rsidRDefault="008815A8" w:rsidP="008815A8">
            <w:pPr>
              <w:spacing w:before="200" w:after="200"/>
              <w:rPr>
                <w:rFonts w:ascii="Candara" w:eastAsia="Candara" w:hAnsi="Candara" w:cs="Candara"/>
                <w:b/>
              </w:rPr>
            </w:pPr>
            <w:r>
              <w:rPr>
                <w:rFonts w:ascii="Candara" w:eastAsia="Candara" w:hAnsi="Candara" w:cs="Candara"/>
                <w:b/>
              </w:rPr>
              <w:t>(where applicable)</w:t>
            </w:r>
          </w:p>
        </w:tc>
        <w:tc>
          <w:tcPr>
            <w:tcW w:w="6214" w:type="dxa"/>
          </w:tcPr>
          <w:p w:rsidR="008815A8" w:rsidRDefault="00A34C4F" w:rsidP="008815A8">
            <w:pPr>
              <w:spacing w:before="200" w:after="200"/>
              <w:rPr>
                <w:rFonts w:ascii="Candara" w:eastAsia="Candara" w:hAnsi="Candara" w:cs="Candara"/>
                <w:b/>
              </w:rPr>
            </w:pPr>
            <w:r>
              <w:rPr>
                <w:rFonts w:ascii="Candara" w:eastAsia="Candara" w:hAnsi="Candara" w:cs="Candara"/>
                <w:b/>
              </w:rPr>
              <w:t>₦</w:t>
            </w:r>
            <w:r>
              <w:rPr>
                <w:rFonts w:ascii="Candara" w:eastAsia="Candara" w:hAnsi="Candara" w:cs="Candara"/>
                <w:b/>
              </w:rPr>
              <w:t xml:space="preserve"> </w:t>
            </w:r>
            <w:r w:rsidR="008815A8">
              <w:rPr>
                <w:rFonts w:ascii="Candara" w:eastAsia="Candara" w:hAnsi="Candara" w:cs="Candara"/>
                <w:b/>
              </w:rPr>
              <w:t xml:space="preserve">500,000</w:t>
            </w:r>
            <w:r w:rsidR="008231FA">
              <w:rPr>
                <w:rFonts w:ascii="Candara" w:eastAsia="Candara" w:hAnsi="Candara" w:cs="Candara"/>
                <w:b/>
              </w:rPr>
              <w:t/>
            </w:r>
            <w:r w:rsidR="008815A8">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RECURRING REVENUE NUMBER</w:t>
            </w:r>
          </w:p>
        </w:tc>
        <w:tc>
          <w:tcPr>
            <w:tcW w:w="6214" w:type="dxa"/>
          </w:tcPr>
          <w:p w:rsidR="00D119A9" w:rsidRDefault="00D119A9" w:rsidP="00D119A9">
            <w:pPr>
              <w:spacing w:before="200" w:after="200"/>
              <w:rPr>
                <w:rFonts w:ascii="Candara" w:eastAsia="Candara" w:hAnsi="Candara" w:cs="Candara"/>
                <w:b/>
              </w:rPr>
            </w:pPr>
            <w:r>
              <w:rPr>
                <w:rFonts w:ascii="Candara" w:eastAsia="Candara" w:hAnsi="Candara" w:cs="Candara"/>
                <w:b/>
              </w:rPr>
              <w:t xml:space="preserve">hi</w:t>
            </w:r>
            <w:r w:rsidR="008231FA">
              <w:rPr>
                <w:rFonts w:ascii="Candara" w:eastAsia="Candara" w:hAnsi="Candara" w:cs="Candara"/>
                <w:b/>
              </w:rPr>
              <w:t/>
            </w:r>
            <w:r>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SALE PRICE</w:t>
            </w:r>
          </w:p>
        </w:tc>
        <w:tc>
          <w:tcPr>
            <w:tcW w:w="6214" w:type="dxa"/>
          </w:tcPr>
          <w:p w:rsidR="00D119A9" w:rsidRDefault="00D119A9" w:rsidP="00D119A9">
            <w:pPr>
              <w:spacing w:before="200" w:after="200"/>
              <w:rPr>
                <w:rFonts w:ascii="Candara" w:eastAsia="Candara" w:hAnsi="Candara" w:cs="Candara"/>
              </w:rPr>
            </w:pPr>
            <w:r>
              <w:rPr>
                <w:rFonts w:ascii="Candara" w:eastAsia="Candara" w:hAnsi="Candara" w:cs="Candara"/>
                <w:b/>
              </w:rPr>
              <w:t xml:space="preserve">₦ 50,000</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NET VALUE</w:t>
            </w:r>
          </w:p>
        </w:tc>
        <w:tc>
          <w:tcPr>
            <w:tcW w:w="6214" w:type="dxa"/>
          </w:tcPr>
          <w:p w:rsidR="00D119A9" w:rsidRDefault="00D119A9" w:rsidP="00D119A9">
            <w:pPr>
              <w:spacing w:before="200" w:after="200"/>
              <w:rPr>
                <w:rFonts w:ascii="Candara" w:eastAsia="Candara" w:hAnsi="Candara" w:cs="Candara"/>
                <w:b/>
              </w:rPr>
            </w:pPr>
            <w:r>
              <w:rPr>
                <w:rFonts w:ascii="Candara" w:eastAsia="Candara" w:hAnsi="Candara" w:cs="Candara"/>
                <w:b/>
              </w:rPr>
              <w:t xml:space="preserve">₦ 455,000</w:t>
            </w:r>
            <w:r w:rsidR="008231FA">
              <w:rPr>
                <w:rFonts w:ascii="Candara" w:eastAsia="Candara" w:hAnsi="Candara" w:cs="Candara"/>
                <w:b/>
              </w:rPr>
              <w:t/>
            </w:r>
            <w:r>
              <w:rPr>
                <w:rFonts w:ascii="Candara" w:eastAsia="Candara" w:hAnsi="Candara" w:cs="Candara"/>
                <w:b/>
              </w:rPr>
              <w:t/>
            </w:r>
            <w:r w:rsidR="008231FA">
              <w:rPr>
                <w:rFonts w:ascii="Candara" w:eastAsia="Candara" w:hAnsi="Candara" w:cs="Candara"/>
                <w:b/>
              </w:rPr>
              <w:t/>
            </w:r>
            <w:r>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MATURITY DATE</w:t>
            </w:r>
          </w:p>
        </w:tc>
        <w:tc>
          <w:tcPr>
            <w:tcW w:w="6214" w:type="dxa"/>
          </w:tcPr>
          <w:p w:rsidR="00D119A9" w:rsidRDefault="00D119A9" w:rsidP="00D119A9">
            <w:pPr>
              <w:spacing w:before="200" w:after="200"/>
              <w:rPr>
                <w:rFonts w:ascii="Candara" w:eastAsia="Candara" w:hAnsi="Candara" w:cs="Candara"/>
              </w:rPr>
            </w:pPr>
            <w:r>
              <w:rPr>
                <w:rFonts w:ascii="Candara" w:eastAsia="Candara" w:hAnsi="Candara" w:cs="Candara"/>
                <w:b/>
              </w:rPr>
              <w:t xml:space="preserve">29-04-2030</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lastRenderedPageBreak/>
              <w:t xml:space="preserve">INSURANCE POLICY NUMBER </w:t>
            </w:r>
          </w:p>
          <w:p w:rsidR="00D119A9" w:rsidRDefault="00D119A9" w:rsidP="00D119A9">
            <w:pPr>
              <w:spacing w:before="200" w:after="200"/>
              <w:rPr>
                <w:rFonts w:ascii="Candara" w:eastAsia="Candara" w:hAnsi="Candara" w:cs="Candara"/>
                <w:b/>
              </w:rPr>
            </w:pPr>
            <w:r>
              <w:rPr>
                <w:rFonts w:ascii="Candara" w:eastAsia="Candara" w:hAnsi="Candara" w:cs="Candara"/>
                <w:b/>
              </w:rPr>
              <w:t>(where applicable)</w:t>
            </w:r>
          </w:p>
        </w:tc>
        <w:tc>
          <w:tcPr>
            <w:tcW w:w="6214" w:type="dxa"/>
          </w:tcPr>
          <w:p w:rsidR="00D119A9" w:rsidRDefault="00D119A9" w:rsidP="00D119A9">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VENDOR’S REPRESENTATIONS</w:t>
      </w:r>
    </w:p>
    <w:p w:rsidR="00DB14F5" w:rsidRDefault="00DB14F5">
      <w:pPr>
        <w:spacing w:after="0" w:line="240" w:lineRule="auto"/>
        <w:jc w:val="both"/>
        <w:rPr>
          <w:rFonts w:ascii="Candara" w:eastAsia="Candara" w:hAnsi="Candara" w:cs="Candara"/>
        </w:rPr>
      </w:pP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The Vendor represents that the Invoice is genuine and accurate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described in the Invoice were provided to the Anchor as specified and meet the agreed-upon standards of quality and completeness.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there are no disputes, claims, or counterclaims pending or threatened between the Vendor and the Anchor related to the services provided or the invoice being sold.</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Vendor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r w:rsidR="008815A8">
        <w:rPr>
          <w:rFonts w:ascii="Candara" w:eastAsia="Candara" w:hAnsi="Candara" w:cs="Candara"/>
        </w:rPr>
        <w:t/>
      </w: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0252" w:rsidRDefault="00A60252">
      <w:pPr>
        <w:spacing w:after="0" w:line="240" w:lineRule="auto"/>
      </w:pPr>
      <w:r>
        <w:separator/>
      </w:r>
    </w:p>
  </w:endnote>
  <w:endnote w:type="continuationSeparator" w:id="0">
    <w:p w:rsidR="00A60252" w:rsidRDefault="00A6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404040"/>
        <w:sz w:val="20"/>
        <w:szCs w:val="20"/>
      </w:rPr>
    </w:pP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w:r>
  </w:p>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0252" w:rsidRDefault="00A60252">
      <w:pPr>
        <w:spacing w:after="0" w:line="240" w:lineRule="auto"/>
      </w:pPr>
      <w:r>
        <w:separator/>
      </w:r>
    </w:p>
  </w:footnote>
  <w:footnote w:type="continuationSeparator" w:id="0">
    <w:p w:rsidR="00A60252" w:rsidRDefault="00A60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206EB9"/>
    <w:rsid w:val="00366A30"/>
    <w:rsid w:val="00547AC3"/>
    <w:rsid w:val="008231FA"/>
    <w:rsid w:val="008815A8"/>
    <w:rsid w:val="00932451"/>
    <w:rsid w:val="00932731"/>
    <w:rsid w:val="00A34C4F"/>
    <w:rsid w:val="00A60252"/>
    <w:rsid w:val="00D119A9"/>
    <w:rsid w:val="00D92122"/>
    <w:rsid w:val="00DB14F5"/>
    <w:rsid w:val="00EE07E1"/>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9A9723F"/>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 w:type="paragraph" w:styleId="Header">
    <w:name w:val="header"/>
    <w:basedOn w:val="Normal"/>
    <w:link w:val="HeaderChar"/>
    <w:uiPriority w:val="99"/>
    <w:unhideWhenUsed/>
    <w:rsid w:val="00881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A8"/>
  </w:style>
  <w:style w:type="paragraph" w:styleId="Footer">
    <w:name w:val="footer"/>
    <w:basedOn w:val="Normal"/>
    <w:link w:val="FooterChar"/>
    <w:uiPriority w:val="99"/>
    <w:unhideWhenUsed/>
    <w:rsid w:val="00881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14</cp:revision>
  <dcterms:created xsi:type="dcterms:W3CDTF">2024-05-22T09:44:00Z</dcterms:created>
  <dcterms:modified xsi:type="dcterms:W3CDTF">2024-09-18T11:51:00Z</dcterms:modified>
</cp:coreProperties>
</file>