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0290B" w14:textId="77777777" w:rsidR="005508CF" w:rsidRDefault="005508CF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CAPSA TECHNOLOGY LIMITED</w:t>
      </w:r>
    </w:p>
    <w:p w14:paraId="3D9D8826" w14:textId="392678AC" w:rsidR="00D9520E" w:rsidRPr="00D9520E" w:rsidRDefault="00D9520E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PAYABLES FINANCE – FUNDING CONFIRMATION &amp; PAYMENT UNDERTAKING</w:t>
      </w:r>
    </w:p>
    <w:p w14:paraId="28F7B28D" w14:textId="72E7F718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Pursuant to the Payables Finance Program implemented through the Capsa Platform, 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Olawuni Oladayo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, 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”Financier”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whose address is at Mulliner Street, Ibadan, Oyo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hereby confirms that it has provided early payment funding in respect of the Approved Invoice(s) listed in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Schedule 1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(the “Funded Invoices”)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to Normal Anchor, a company incorporated in accordance with the laws of the Federal Republic of Nigeria, with RC No</w:t>
      </w:r>
      <w:r w:rsid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BN098909</w:t>
      </w:r>
      <w:r w:rsidR="00D31F66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and whose registered address is as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Teser Lande, Lagos, Lagos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“Anchor”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</w:p>
    <w:p w14:paraId="41898B23" w14:textId="7C9B8B8A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Financier confirms that the Approved Amount(s) for the Funded Invoices were disbursed into the Anchor’s designated Capsa Participant Account (“Anchor Account”) for onward settlement to the relevant Vendor(s).</w:t>
      </w:r>
    </w:p>
    <w:p w14:paraId="5588D844" w14:textId="1AE12104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2. Anchor Acknowledgement of Funding</w:t>
      </w:r>
    </w:p>
    <w:p w14:paraId="7DDD8EC1" w14:textId="6EC22C5F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By executing this Funding Confirmation, the Anchor:</w:t>
      </w:r>
    </w:p>
    <w:p w14:paraId="53A7C917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acknowledges receipt of the Approved Amount(s) into the Anchor Account;</w:t>
      </w:r>
    </w:p>
    <w:p w14:paraId="2A38AF41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accepts that the funding constitutes early payment made on its behalf toward satisfaction of its payable obligations to the applicable Vendor(s); and</w:t>
      </w:r>
    </w:p>
    <w:p w14:paraId="37BA6B17" w14:textId="6C9EFC0F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agrees that each Approved Amount constitutes a valid and binding payment obligation owed by the Anchor to the Financier.</w:t>
      </w:r>
    </w:p>
    <w:p w14:paraId="0FA8513D" w14:textId="550DF103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3. Repayment Undertaking</w:t>
      </w:r>
    </w:p>
    <w:p w14:paraId="47415A37" w14:textId="5A61920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 irrevocably undertakes to repay to the Financier:</w:t>
      </w:r>
    </w:p>
    <w:p w14:paraId="594C1A0C" w14:textId="77777777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Approved Amount(s) disbursed in respect of each Funded Invoice; and</w:t>
      </w:r>
    </w:p>
    <w:p w14:paraId="312ECDA4" w14:textId="3F0A5C8E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the applicable Finance Fee for each Funded Invoice, calculated at the agreed rate of </w:t>
      </w:r>
      <w:r w:rsidR="00196563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/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% per annum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accruing from the Disbursement Date to the corresponding Maturity Date stated in Schedule 1.</w:t>
      </w:r>
    </w:p>
    <w:p w14:paraId="6B93E85D" w14:textId="2F80BFAD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Unless otherwise agreed, repayment shall be made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in full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on or before each invoice’s individual Maturity Date.</w:t>
      </w:r>
    </w:p>
    <w:p w14:paraId="320D370B" w14:textId="77777777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4. Optional Consolidated Maturity Date</w:t>
      </w:r>
    </w:p>
    <w:p w14:paraId="400578F6" w14:textId="0FDDB96B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expressly agreed in writing by the Parties:</w:t>
      </w:r>
    </w:p>
    <w:p w14:paraId="2CFE58A6" w14:textId="62EAE825" w:rsidR="00D9520E" w:rsidRPr="00F765B5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“All Approved Amounts and related Finance Fees for this funding batch shall be repaid in full on the consolidated Maturity Date of </w:t>
      </w:r>
      <w:r w:rsidR="00196563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08-08-2026</w:t>
      </w: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notwithstanding the individual invoice maturity dates stated in Schedule 1.”</w:t>
      </w:r>
    </w:p>
    <w:p w14:paraId="349BA5A2" w14:textId="1CD28C26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no consolidated date is agreed, individual Maturity Dates apply.</w:t>
      </w:r>
    </w:p>
    <w:p w14:paraId="3EF56748" w14:textId="7C344E05" w:rsidR="00D9520E" w:rsidRPr="00D9520E" w:rsidRDefault="00F765B5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5</w:t>
      </w:r>
      <w:r w:rsidR="00D9520E"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. Unconditional Payment Obligation</w:t>
      </w:r>
    </w:p>
    <w:p w14:paraId="67881D74" w14:textId="58EE1897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Anchor’s repayment obligations under this Funding Confirmation are:</w:t>
      </w:r>
    </w:p>
    <w:p w14:paraId="4D6D155A" w14:textId="56551910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final, irrevocable, and unconditional.</w:t>
      </w:r>
    </w:p>
    <w:p w14:paraId="529D95AC" w14:textId="6F26D716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lastRenderedPageBreak/>
        <w:t>unaffected by any commercial dispute between the Anchor and any Vendor; and</w:t>
      </w:r>
    </w:p>
    <w:p w14:paraId="6BDEE559" w14:textId="1AD179BB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not subject to deduction, withholding, set-off, counterclaim, or defence, except where required by law.</w:t>
      </w:r>
    </w:p>
    <w:p w14:paraId="4CF399C7" w14:textId="5BF8D2B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This Funding Confirmation shall be governed by and construed in accordance with the laws of the Federal Republic of Nigeria.</w:t>
      </w:r>
    </w:p>
    <w:p w14:paraId="75DC6183" w14:textId="5A545661" w:rsidR="00D9520E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Anchor</w:t>
      </w:r>
    </w:p>
    <w:p w14:paraId="7474A92F" w14:textId="59601684" w:rsidR="00F765B5" w:rsidRDefault="00F765B5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0F3769CF" w14:textId="77777777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2A5EDC03" w14:textId="4899C745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Financier</w:t>
      </w:r>
    </w:p>
    <w:p w14:paraId="6674D2D3" w14:textId="2AE01AA1" w:rsidR="00D9520E" w:rsidRPr="00D9520E" w:rsidRDefault="005247E9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</w:p>
    <w:p w14:paraId="4B1874BB" w14:textId="6A23606F" w:rsidR="00D9520E" w:rsidRPr="00D9520E" w:rsidRDefault="00D9520E" w:rsidP="00D9520E">
      <w:pPr>
        <w:spacing w:after="0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sectPr w:rsidR="00D9520E" w:rsidRPr="00D95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2469"/>
    <w:multiLevelType w:val="hybridMultilevel"/>
    <w:tmpl w:val="20466B1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210B6"/>
    <w:multiLevelType w:val="hybridMultilevel"/>
    <w:tmpl w:val="043487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275B5"/>
    <w:multiLevelType w:val="hybridMultilevel"/>
    <w:tmpl w:val="674410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C5545"/>
    <w:multiLevelType w:val="hybridMultilevel"/>
    <w:tmpl w:val="18DE85F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96B85"/>
    <w:multiLevelType w:val="hybridMultilevel"/>
    <w:tmpl w:val="1968F9B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139D2"/>
    <w:multiLevelType w:val="hybridMultilevel"/>
    <w:tmpl w:val="BCD6FAF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D82ADD"/>
    <w:multiLevelType w:val="hybridMultilevel"/>
    <w:tmpl w:val="AFE6AA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641FB"/>
    <w:multiLevelType w:val="hybridMultilevel"/>
    <w:tmpl w:val="A8EA9C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111230"/>
    <w:multiLevelType w:val="hybridMultilevel"/>
    <w:tmpl w:val="ED800F4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638058">
    <w:abstractNumId w:val="4"/>
  </w:num>
  <w:num w:numId="2" w16cid:durableId="168757873">
    <w:abstractNumId w:val="2"/>
  </w:num>
  <w:num w:numId="3" w16cid:durableId="2034378129">
    <w:abstractNumId w:val="5"/>
  </w:num>
  <w:num w:numId="4" w16cid:durableId="619844534">
    <w:abstractNumId w:val="6"/>
  </w:num>
  <w:num w:numId="5" w16cid:durableId="1758481015">
    <w:abstractNumId w:val="8"/>
  </w:num>
  <w:num w:numId="6" w16cid:durableId="1969823967">
    <w:abstractNumId w:val="7"/>
  </w:num>
  <w:num w:numId="7" w16cid:durableId="188950615">
    <w:abstractNumId w:val="3"/>
  </w:num>
  <w:num w:numId="8" w16cid:durableId="1694843394">
    <w:abstractNumId w:val="1"/>
  </w:num>
  <w:num w:numId="9" w16cid:durableId="74796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0E"/>
    <w:rsid w:val="00196563"/>
    <w:rsid w:val="005247E9"/>
    <w:rsid w:val="005508CF"/>
    <w:rsid w:val="00681EBD"/>
    <w:rsid w:val="008A7CC4"/>
    <w:rsid w:val="008B6853"/>
    <w:rsid w:val="009D5F3F"/>
    <w:rsid w:val="00AC3DAD"/>
    <w:rsid w:val="00BF4B9C"/>
    <w:rsid w:val="00C35111"/>
    <w:rsid w:val="00D31F66"/>
    <w:rsid w:val="00D9520E"/>
    <w:rsid w:val="00DA4D1C"/>
    <w:rsid w:val="00F26A6A"/>
    <w:rsid w:val="00F765B5"/>
    <w:rsid w:val="00FC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51497"/>
  <w15:chartTrackingRefBased/>
  <w15:docId w15:val="{B7B92389-807D-984B-8373-F4F38568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52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2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95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2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2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95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9520E"/>
    <w:rPr>
      <w:b/>
      <w:bCs/>
    </w:rPr>
  </w:style>
  <w:style w:type="character" w:styleId="Emphasis">
    <w:name w:val="Emphasis"/>
    <w:basedOn w:val="DefaultParagraphFont"/>
    <w:uiPriority w:val="20"/>
    <w:qFormat/>
    <w:rsid w:val="00D952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Omolara Aribisala</dc:creator>
  <cp:keywords/>
  <dc:description/>
  <cp:lastModifiedBy>Shivam Sharma</cp:lastModifiedBy>
  <cp:revision>10</cp:revision>
  <dcterms:created xsi:type="dcterms:W3CDTF">2025-12-05T14:13:00Z</dcterms:created>
  <dcterms:modified xsi:type="dcterms:W3CDTF">2025-12-07T19:30:00Z</dcterms:modified>
</cp:coreProperties>
</file>