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B567AE">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ASSET-005</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Mulliner Street, Ibadan, Oyo</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ASSET-005</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ASSET-005</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Dummy Guarantor Ltd</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01-01-2027</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lastRenderedPageBreak/>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E6549" w:rsidRDefault="002E6549">
      <w:pPr>
        <w:spacing w:after="0" w:line="240" w:lineRule="auto"/>
      </w:pPr>
      <w:r>
        <w:separator/>
      </w:r>
    </w:p>
  </w:endnote>
  <w:endnote w:type="continuationSeparator" w:id="0">
    <w:p w:rsidR="002E6549" w:rsidRDefault="002E6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E6549" w:rsidRDefault="002E6549">
      <w:pPr>
        <w:spacing w:after="0" w:line="240" w:lineRule="auto"/>
      </w:pPr>
      <w:r>
        <w:separator/>
      </w:r>
    </w:p>
  </w:footnote>
  <w:footnote w:type="continuationSeparator" w:id="0">
    <w:p w:rsidR="002E6549" w:rsidRDefault="002E6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2E6549"/>
    <w:rsid w:val="00547AC3"/>
    <w:rsid w:val="00823CD5"/>
    <w:rsid w:val="00932731"/>
    <w:rsid w:val="00AD127C"/>
    <w:rsid w:val="00B567AE"/>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D008E15"/>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2026-03-11T09:30:00Z</dcterms:modified>
</cp:coreProperties>
</file>