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B567AE">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1</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Mulliner Street, Ibadan, Oyo</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Chimdinma Onwukwe &amp; Chimdinma Onwukwe Financier,</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1</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1</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27,824</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David Nyara</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28,324</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28-06-2024</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lastRenderedPageBreak/>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E6549" w:rsidRDefault="002E6549">
      <w:pPr>
        <w:spacing w:after="0" w:line="240" w:lineRule="auto"/>
      </w:pPr>
      <w:r>
        <w:separator/>
      </w:r>
    </w:p>
  </w:endnote>
  <w:endnote w:type="continuationSeparator" w:id="0">
    <w:p w:rsidR="002E6549" w:rsidRDefault="002E6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E6549" w:rsidRDefault="002E6549">
      <w:pPr>
        <w:spacing w:after="0" w:line="240" w:lineRule="auto"/>
      </w:pPr>
      <w:r>
        <w:separator/>
      </w:r>
    </w:p>
  </w:footnote>
  <w:footnote w:type="continuationSeparator" w:id="0">
    <w:p w:rsidR="002E6549" w:rsidRDefault="002E6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2E6549"/>
    <w:rsid w:val="00547AC3"/>
    <w:rsid w:val="00823CD5"/>
    <w:rsid w:val="00932731"/>
    <w:rsid w:val="00AD127C"/>
    <w:rsid w:val="00B567AE"/>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D008E15"/>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2026-03-11T09:30:00Z</dcterms:modified>
</cp:coreProperties>
</file>